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33D3" w14:textId="54FE6DCE" w:rsidR="00500FAC" w:rsidRPr="00500FAC" w:rsidRDefault="00500FAC" w:rsidP="00500FAC">
      <w:pPr>
        <w:pStyle w:val="Heading1"/>
        <w:rPr>
          <w:rStyle w:val="Strong"/>
          <w:rFonts w:asciiTheme="minorHAnsi" w:hAnsiTheme="minorHAnsi" w:cstheme="minorHAnsi"/>
          <w:b w:val="0"/>
          <w:bCs w:val="0"/>
        </w:rPr>
      </w:pPr>
      <w:r w:rsidRPr="00500FAC">
        <w:rPr>
          <w:rStyle w:val="Strong"/>
          <w:rFonts w:asciiTheme="minorHAnsi" w:hAnsiTheme="minorHAnsi" w:cstheme="minorHAnsi"/>
          <w:b w:val="0"/>
          <w:bCs w:val="0"/>
        </w:rPr>
        <w:t xml:space="preserve">LCA </w:t>
      </w:r>
      <w:r>
        <w:rPr>
          <w:rStyle w:val="Strong"/>
          <w:rFonts w:asciiTheme="minorHAnsi" w:hAnsiTheme="minorHAnsi" w:cstheme="minorHAnsi"/>
          <w:b w:val="0"/>
          <w:bCs w:val="0"/>
        </w:rPr>
        <w:t>Safety</w:t>
      </w:r>
      <w:r w:rsidRPr="00500FAC">
        <w:rPr>
          <w:rStyle w:val="Strong"/>
          <w:rFonts w:asciiTheme="minorHAnsi" w:hAnsiTheme="minorHAnsi" w:cstheme="minorHAnsi"/>
          <w:b w:val="0"/>
          <w:bCs w:val="0"/>
        </w:rPr>
        <w:t xml:space="preserve"> Committee AGM June 2022</w:t>
      </w:r>
    </w:p>
    <w:p w14:paraId="397CF228" w14:textId="77777777" w:rsidR="00500FAC" w:rsidRPr="00500FAC" w:rsidRDefault="00500FAC" w:rsidP="00500FAC">
      <w:pPr>
        <w:rPr>
          <w:rStyle w:val="Strong"/>
          <w:rFonts w:asciiTheme="minorHAnsi" w:hAnsiTheme="minorHAnsi" w:cstheme="minorHAnsi"/>
          <w:b w:val="0"/>
          <w:bCs w:val="0"/>
        </w:rPr>
      </w:pPr>
    </w:p>
    <w:p w14:paraId="0962AD78" w14:textId="1E8BE0A6" w:rsidR="00500FAC" w:rsidRPr="00500FAC" w:rsidRDefault="00500FAC" w:rsidP="00500FAC">
      <w:pPr>
        <w:rPr>
          <w:rStyle w:val="Strong"/>
          <w:rFonts w:asciiTheme="minorHAnsi" w:hAnsiTheme="minorHAnsi" w:cstheme="minorHAnsi"/>
          <w:b w:val="0"/>
          <w:bCs w:val="0"/>
        </w:rPr>
      </w:pPr>
      <w:r w:rsidRPr="00500FAC">
        <w:rPr>
          <w:rStyle w:val="Strong"/>
          <w:rFonts w:asciiTheme="minorHAnsi" w:hAnsiTheme="minorHAnsi" w:cstheme="minorHAnsi"/>
          <w:b w:val="0"/>
          <w:bCs w:val="0"/>
        </w:rPr>
        <w:t xml:space="preserve">Co-Chairs: 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Julie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Lanteigne</w:t>
      </w:r>
      <w:proofErr w:type="spellEnd"/>
      <w:r w:rsidRPr="00500FAC">
        <w:rPr>
          <w:rStyle w:val="Strong"/>
          <w:rFonts w:asciiTheme="minorHAnsi" w:hAnsiTheme="minorHAnsi" w:cstheme="minorHAnsi"/>
          <w:b w:val="0"/>
          <w:bCs w:val="0"/>
        </w:rPr>
        <w:t xml:space="preserve"> and </w:t>
      </w:r>
      <w:r>
        <w:rPr>
          <w:rStyle w:val="Strong"/>
          <w:rFonts w:asciiTheme="minorHAnsi" w:hAnsiTheme="minorHAnsi" w:cstheme="minorHAnsi"/>
          <w:b w:val="0"/>
          <w:bCs w:val="0"/>
        </w:rPr>
        <w:t>Sandra Milton</w:t>
      </w:r>
    </w:p>
    <w:p w14:paraId="77C7AFDC" w14:textId="76E51AD0" w:rsidR="001E2703" w:rsidRDefault="00500FAC" w:rsidP="00500FAC">
      <w:pPr>
        <w:rPr>
          <w:rStyle w:val="Strong"/>
          <w:rFonts w:asciiTheme="minorHAnsi" w:hAnsiTheme="minorHAnsi" w:cstheme="minorHAnsi"/>
          <w:b w:val="0"/>
          <w:bCs w:val="0"/>
        </w:rPr>
      </w:pPr>
      <w:r w:rsidRPr="00500FAC">
        <w:rPr>
          <w:rStyle w:val="Strong"/>
          <w:rFonts w:asciiTheme="minorHAnsi" w:hAnsiTheme="minorHAnsi" w:cstheme="minorHAnsi"/>
          <w:b w:val="0"/>
          <w:bCs w:val="0"/>
        </w:rPr>
        <w:t>The Committee continued to fulfil its key mandate</w:t>
      </w:r>
      <w:r w:rsidR="001E2703">
        <w:rPr>
          <w:rStyle w:val="Strong"/>
          <w:rFonts w:asciiTheme="minorHAnsi" w:hAnsiTheme="minorHAnsi" w:cstheme="minorHAnsi"/>
          <w:b w:val="0"/>
          <w:bCs w:val="0"/>
        </w:rPr>
        <w:t>’s:</w:t>
      </w:r>
    </w:p>
    <w:p w14:paraId="1EA96342" w14:textId="5EB0B0E9" w:rsidR="001E2703" w:rsidRDefault="001E2703" w:rsidP="00500FAC">
      <w:pPr>
        <w:rPr>
          <w:rStyle w:val="Strong"/>
          <w:rFonts w:asciiTheme="minorHAnsi" w:hAnsiTheme="minorHAnsi" w:cstheme="minorHAnsi"/>
          <w:b w:val="0"/>
          <w:bCs w:val="0"/>
        </w:rPr>
      </w:pPr>
      <w:r w:rsidRPr="001E2703">
        <w:rPr>
          <w:rStyle w:val="Strong"/>
          <w:rFonts w:asciiTheme="minorHAnsi" w:hAnsiTheme="minorHAnsi" w:cstheme="minorHAnsi"/>
        </w:rPr>
        <w:t>General advocacy and support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these include Ottawa Public Health Causeway Needle Hunter Program, continued work with the City of Ottawa Community Outreach program, Ottawa Police Services, By-Law</w:t>
      </w:r>
    </w:p>
    <w:p w14:paraId="4B628359" w14:textId="77777777" w:rsidR="001E2703" w:rsidRDefault="001E2703" w:rsidP="00500FAC">
      <w:pPr>
        <w:rPr>
          <w:rStyle w:val="Strong"/>
          <w:rFonts w:asciiTheme="minorHAnsi" w:hAnsiTheme="minorHAnsi" w:cstheme="minorHAnsi"/>
          <w:b w:val="0"/>
          <w:bCs w:val="0"/>
        </w:rPr>
      </w:pPr>
    </w:p>
    <w:p w14:paraId="6C61591E" w14:textId="6ABC6EED" w:rsidR="001E2703" w:rsidRDefault="001E2703" w:rsidP="00500FAC">
      <w:pPr>
        <w:rPr>
          <w:rStyle w:val="Strong"/>
          <w:rFonts w:asciiTheme="minorHAnsi" w:hAnsiTheme="minorHAnsi" w:cstheme="minorHAnsi"/>
          <w:b w:val="0"/>
          <w:bCs w:val="0"/>
        </w:rPr>
      </w:pPr>
      <w:r w:rsidRPr="001E2703">
        <w:rPr>
          <w:rStyle w:val="Strong"/>
          <w:rFonts w:asciiTheme="minorHAnsi" w:hAnsiTheme="minorHAnsi" w:cstheme="minorHAnsi"/>
        </w:rPr>
        <w:t>Ongoing Collaboration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with the City of Ottawa Leadership table, the subcommittee on mental health, Ottawa BIA Safety Committee and OPS Neighbourhood Resources Team.</w:t>
      </w:r>
    </w:p>
    <w:p w14:paraId="316FFAA7" w14:textId="68E4551E" w:rsidR="00500FAC" w:rsidRDefault="00500FAC" w:rsidP="00500FAC">
      <w:pPr>
        <w:rPr>
          <w:rStyle w:val="Strong"/>
          <w:rFonts w:asciiTheme="minorHAnsi" w:hAnsiTheme="minorHAnsi" w:cstheme="minorHAnsi"/>
          <w:b w:val="0"/>
          <w:bCs w:val="0"/>
        </w:rPr>
      </w:pPr>
      <w:r w:rsidRPr="00500FAC">
        <w:rPr>
          <w:rStyle w:val="Strong"/>
          <w:rFonts w:asciiTheme="minorHAnsi" w:hAnsiTheme="minorHAnsi" w:cstheme="minorHAnsi"/>
          <w:b w:val="0"/>
          <w:bCs w:val="0"/>
        </w:rPr>
        <w:t xml:space="preserve">  </w:t>
      </w:r>
    </w:p>
    <w:p w14:paraId="1AA24953" w14:textId="639EE847" w:rsidR="001E2703" w:rsidRPr="00500FAC" w:rsidRDefault="001E2703" w:rsidP="00500FAC">
      <w:pPr>
        <w:rPr>
          <w:rStyle w:val="Strong"/>
          <w:rFonts w:asciiTheme="minorHAnsi" w:hAnsiTheme="minorHAnsi" w:cstheme="minorHAnsi"/>
          <w:b w:val="0"/>
          <w:bCs w:val="0"/>
        </w:rPr>
      </w:pPr>
      <w:r w:rsidRPr="001E2703">
        <w:rPr>
          <w:rStyle w:val="Strong"/>
          <w:rFonts w:asciiTheme="minorHAnsi" w:hAnsiTheme="minorHAnsi" w:cstheme="minorHAnsi"/>
        </w:rPr>
        <w:t>2021-22 Concerns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included Trucker and Rolling Thunder Protest(s).  Areas of safety concerns</w:t>
      </w:r>
      <w:r w:rsidR="00B85EE8">
        <w:rPr>
          <w:rStyle w:val="Strong"/>
          <w:rFonts w:asciiTheme="minorHAnsi" w:hAnsiTheme="minorHAnsi" w:cstheme="minorHAnsi"/>
          <w:b w:val="0"/>
          <w:bCs w:val="0"/>
        </w:rPr>
        <w:t xml:space="preserve"> these include </w:t>
      </w:r>
      <w:r w:rsidR="0008739C">
        <w:rPr>
          <w:rStyle w:val="Strong"/>
          <w:rFonts w:asciiTheme="minorHAnsi" w:hAnsiTheme="minorHAnsi" w:cstheme="minorHAnsi"/>
          <w:b w:val="0"/>
          <w:bCs w:val="0"/>
        </w:rPr>
        <w:t xml:space="preserve">the </w:t>
      </w:r>
      <w:r w:rsidR="00B85EE8">
        <w:rPr>
          <w:rStyle w:val="Strong"/>
          <w:rFonts w:asciiTheme="minorHAnsi" w:hAnsiTheme="minorHAnsi" w:cstheme="minorHAnsi"/>
          <w:b w:val="0"/>
          <w:bCs w:val="0"/>
        </w:rPr>
        <w:t>pedestrian underpass near the Rideau Centre and near Porters Island.</w:t>
      </w:r>
      <w:r w:rsidR="0008739C">
        <w:rPr>
          <w:rStyle w:val="Strong"/>
          <w:rFonts w:asciiTheme="minorHAnsi" w:hAnsiTheme="minorHAnsi" w:cstheme="minorHAnsi"/>
          <w:b w:val="0"/>
          <w:bCs w:val="0"/>
        </w:rPr>
        <w:t xml:space="preserve"> Concerns of open toileting, over concentration of sheltered/unsheltered in Lowertown, drug paraphernalia left in open spaces.  </w:t>
      </w:r>
    </w:p>
    <w:p w14:paraId="215D3E55" w14:textId="77777777" w:rsidR="001E2703" w:rsidRDefault="001E2703" w:rsidP="00500FAC">
      <w:pPr>
        <w:rPr>
          <w:rStyle w:val="Strong"/>
          <w:rFonts w:asciiTheme="minorHAnsi" w:hAnsiTheme="minorHAnsi" w:cstheme="minorHAnsi"/>
          <w:b w:val="0"/>
          <w:bCs w:val="0"/>
        </w:rPr>
      </w:pPr>
    </w:p>
    <w:p w14:paraId="1A88CC6D" w14:textId="34537DCB" w:rsidR="00500FAC" w:rsidRPr="001E2703" w:rsidRDefault="00500FAC" w:rsidP="00500FAC">
      <w:pPr>
        <w:rPr>
          <w:rStyle w:val="Strong"/>
          <w:rFonts w:asciiTheme="minorHAnsi" w:hAnsiTheme="minorHAnsi" w:cstheme="minorHAnsi"/>
        </w:rPr>
      </w:pPr>
      <w:r w:rsidRPr="001E2703">
        <w:rPr>
          <w:rStyle w:val="Strong"/>
          <w:rFonts w:asciiTheme="minorHAnsi" w:hAnsiTheme="minorHAnsi" w:cstheme="minorHAnsi"/>
        </w:rPr>
        <w:t>Engagement</w:t>
      </w:r>
      <w:r w:rsidR="001E2703">
        <w:rPr>
          <w:rStyle w:val="Strong"/>
          <w:rFonts w:asciiTheme="minorHAnsi" w:hAnsiTheme="minorHAnsi" w:cstheme="minorHAnsi"/>
        </w:rPr>
        <w:t xml:space="preserve"> </w:t>
      </w:r>
      <w:r w:rsidR="001E2703">
        <w:rPr>
          <w:rStyle w:val="Strong"/>
          <w:rFonts w:asciiTheme="minorHAnsi" w:hAnsiTheme="minorHAnsi" w:cstheme="minorHAnsi"/>
          <w:b w:val="0"/>
          <w:bCs w:val="0"/>
        </w:rPr>
        <w:t>d</w:t>
      </w:r>
      <w:r w:rsidRPr="00500FAC">
        <w:rPr>
          <w:rStyle w:val="Strong"/>
          <w:rFonts w:asciiTheme="minorHAnsi" w:hAnsiTheme="minorHAnsi" w:cstheme="minorHAnsi"/>
          <w:b w:val="0"/>
          <w:bCs w:val="0"/>
        </w:rPr>
        <w:t>uring th</w:t>
      </w:r>
      <w:r w:rsidR="001E2703">
        <w:rPr>
          <w:rStyle w:val="Strong"/>
          <w:rFonts w:asciiTheme="minorHAnsi" w:hAnsiTheme="minorHAnsi" w:cstheme="minorHAnsi"/>
          <w:b w:val="0"/>
          <w:bCs w:val="0"/>
        </w:rPr>
        <w:t>e</w:t>
      </w:r>
      <w:r w:rsidRPr="00500FAC">
        <w:rPr>
          <w:rStyle w:val="Strong"/>
          <w:rFonts w:asciiTheme="minorHAnsi" w:hAnsiTheme="minorHAnsi" w:cstheme="minorHAnsi"/>
          <w:b w:val="0"/>
          <w:bCs w:val="0"/>
        </w:rPr>
        <w:t xml:space="preserve"> Covid period, the opportunities for engagement with residents</w:t>
      </w:r>
      <w:r w:rsidR="001E2703">
        <w:rPr>
          <w:rStyle w:val="Strong"/>
          <w:rFonts w:asciiTheme="minorHAnsi" w:hAnsiTheme="minorHAnsi" w:cstheme="minorHAnsi"/>
          <w:b w:val="0"/>
          <w:bCs w:val="0"/>
        </w:rPr>
        <w:t xml:space="preserve"> were </w:t>
      </w:r>
      <w:r w:rsidRPr="00500FAC">
        <w:rPr>
          <w:rStyle w:val="Strong"/>
          <w:rFonts w:asciiTheme="minorHAnsi" w:hAnsiTheme="minorHAnsi" w:cstheme="minorHAnsi"/>
          <w:b w:val="0"/>
          <w:bCs w:val="0"/>
        </w:rPr>
        <w:t xml:space="preserve">limited. </w:t>
      </w:r>
      <w:r w:rsidR="001E2703">
        <w:rPr>
          <w:rStyle w:val="Strong"/>
          <w:rFonts w:asciiTheme="minorHAnsi" w:hAnsiTheme="minorHAnsi" w:cstheme="minorHAnsi"/>
          <w:b w:val="0"/>
          <w:bCs w:val="0"/>
        </w:rPr>
        <w:t xml:space="preserve"> We aim to once again begin Lowertown walkabouts with the Councillor, Police and other services to ensure safety for all residents. </w:t>
      </w:r>
    </w:p>
    <w:p w14:paraId="6388C79B" w14:textId="77777777" w:rsidR="00E41EAA" w:rsidRPr="00500FAC" w:rsidRDefault="0008739C">
      <w:pPr>
        <w:rPr>
          <w:rFonts w:asciiTheme="minorHAnsi" w:hAnsiTheme="minorHAnsi" w:cstheme="minorHAnsi"/>
        </w:rPr>
      </w:pPr>
    </w:p>
    <w:sectPr w:rsidR="00E41EAA" w:rsidRPr="00500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C"/>
    <w:rsid w:val="0008739C"/>
    <w:rsid w:val="001E2703"/>
    <w:rsid w:val="0042525E"/>
    <w:rsid w:val="00500FAC"/>
    <w:rsid w:val="006313E7"/>
    <w:rsid w:val="00B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AD09E"/>
  <w15:chartTrackingRefBased/>
  <w15:docId w15:val="{DC48285D-45F0-A34F-99B7-488D2C14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AC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F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00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Milton</dc:creator>
  <cp:keywords/>
  <dc:description/>
  <cp:lastModifiedBy>Sandra Milton</cp:lastModifiedBy>
  <cp:revision>4</cp:revision>
  <dcterms:created xsi:type="dcterms:W3CDTF">2022-06-13T15:40:00Z</dcterms:created>
  <dcterms:modified xsi:type="dcterms:W3CDTF">2022-06-13T18:56:00Z</dcterms:modified>
</cp:coreProperties>
</file>